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09F3" w:rsidRDefault="004E09F3">
      <w:pPr>
        <w:pStyle w:val="ConsPlusTitlePage"/>
      </w:pPr>
      <w:bookmarkStart w:id="0" w:name="_GoBack"/>
      <w:bookmarkEnd w:id="0"/>
    </w:p>
    <w:p w:rsidR="004E09F3" w:rsidRDefault="004E09F3">
      <w:pPr>
        <w:pStyle w:val="ConsPlusNormal"/>
        <w:jc w:val="both"/>
        <w:outlineLvl w:val="0"/>
      </w:pPr>
    </w:p>
    <w:p w:rsidR="004E09F3" w:rsidRDefault="004E09F3">
      <w:pPr>
        <w:pStyle w:val="ConsPlusTitle"/>
        <w:jc w:val="center"/>
      </w:pPr>
      <w:r>
        <w:t>ПРАВИТЕЛЬСТВО КАМЧАТСКОГО КРАЯ</w:t>
      </w:r>
    </w:p>
    <w:p w:rsidR="004E09F3" w:rsidRDefault="004E09F3">
      <w:pPr>
        <w:pStyle w:val="ConsPlusTitle"/>
        <w:jc w:val="center"/>
      </w:pPr>
    </w:p>
    <w:p w:rsidR="004E09F3" w:rsidRDefault="004E09F3">
      <w:pPr>
        <w:pStyle w:val="ConsPlusTitle"/>
        <w:jc w:val="center"/>
      </w:pPr>
      <w:r>
        <w:t>ПОСТАНОВЛЕНИЕ</w:t>
      </w:r>
    </w:p>
    <w:p w:rsidR="004E09F3" w:rsidRDefault="004E09F3">
      <w:pPr>
        <w:pStyle w:val="ConsPlusTitle"/>
        <w:jc w:val="center"/>
      </w:pPr>
      <w:r>
        <w:t>от 10 января 2012 г. N 21-П</w:t>
      </w:r>
    </w:p>
    <w:p w:rsidR="004E09F3" w:rsidRDefault="004E09F3">
      <w:pPr>
        <w:pStyle w:val="ConsPlusTitle"/>
        <w:jc w:val="center"/>
      </w:pPr>
    </w:p>
    <w:p w:rsidR="004E09F3" w:rsidRDefault="004E09F3">
      <w:pPr>
        <w:pStyle w:val="ConsPlusTitle"/>
        <w:jc w:val="center"/>
      </w:pPr>
      <w:r>
        <w:t>О МАТЕРИАЛЬНОЙ ПОДДЕРЖКЕ</w:t>
      </w:r>
    </w:p>
    <w:p w:rsidR="004E09F3" w:rsidRDefault="004E09F3">
      <w:pPr>
        <w:pStyle w:val="ConsPlusTitle"/>
        <w:jc w:val="center"/>
      </w:pPr>
      <w:r>
        <w:t>БЕЗРАБОТНЫХ ГРАЖДАН, НЕСОВЕРШЕННОЛЕТНИХ ГРАЖДАН</w:t>
      </w:r>
    </w:p>
    <w:p w:rsidR="004E09F3" w:rsidRDefault="004E09F3">
      <w:pPr>
        <w:pStyle w:val="ConsPlusTitle"/>
        <w:jc w:val="center"/>
      </w:pPr>
      <w:r>
        <w:t>В ВОЗРАСТЕ ОТ 14 ДО 18 ЛЕТ В ПЕРИОД ИХ УЧАСТИЯ</w:t>
      </w:r>
    </w:p>
    <w:p w:rsidR="004E09F3" w:rsidRDefault="004E09F3">
      <w:pPr>
        <w:pStyle w:val="ConsPlusTitle"/>
        <w:jc w:val="center"/>
      </w:pPr>
      <w:r>
        <w:t>В ОБЩЕСТВЕННЫХ РАБОТАХ, ВРЕМЕННОГО</w:t>
      </w:r>
    </w:p>
    <w:p w:rsidR="004E09F3" w:rsidRDefault="004E09F3">
      <w:pPr>
        <w:pStyle w:val="ConsPlusTitle"/>
        <w:jc w:val="center"/>
      </w:pPr>
      <w:r>
        <w:t>ТРУДОУСТРОЙСТВА</w:t>
      </w:r>
    </w:p>
    <w:p w:rsidR="004E09F3" w:rsidRDefault="004E09F3">
      <w:pPr>
        <w:pStyle w:val="ConsPlusNormal"/>
        <w:ind w:firstLine="540"/>
        <w:jc w:val="both"/>
      </w:pPr>
    </w:p>
    <w:p w:rsidR="004E09F3" w:rsidRDefault="004E09F3">
      <w:pPr>
        <w:pStyle w:val="ConsPlusNormal"/>
        <w:ind w:firstLine="540"/>
        <w:jc w:val="both"/>
      </w:pPr>
      <w:r>
        <w:t xml:space="preserve">В соответствии с </w:t>
      </w:r>
      <w:hyperlink r:id="rId4" w:history="1">
        <w:r>
          <w:rPr>
            <w:color w:val="0000FF"/>
          </w:rPr>
          <w:t>абзацем вторым пункта 5 статьи 24</w:t>
        </w:r>
      </w:hyperlink>
      <w:r>
        <w:t xml:space="preserve"> Закона Российской Федерации от 19.04.1991 N 1032-1 "О занятости населения в Российской Федерации", </w:t>
      </w:r>
      <w:hyperlink r:id="rId5" w:history="1">
        <w:r>
          <w:rPr>
            <w:color w:val="0000FF"/>
          </w:rPr>
          <w:t>Приказом</w:t>
        </w:r>
      </w:hyperlink>
      <w:r>
        <w:t xml:space="preserve"> Министерства здравоохранения и социального развития Российской Федерации от 07.06.2007 N 401 "Об утверждении Административного регламента предоставления государственной услуги по организации проведения оплачиваемых общественных работ", </w:t>
      </w:r>
      <w:hyperlink r:id="rId6" w:history="1">
        <w:r>
          <w:rPr>
            <w:color w:val="0000FF"/>
          </w:rPr>
          <w:t>Приказом</w:t>
        </w:r>
      </w:hyperlink>
      <w:r>
        <w:t xml:space="preserve"> Министерства здравоохранения и социального развития Российской Федерации от 28.06.2007 N 449 "Об утверждении Административного регламента предоставления государственной услуги по организации временного трудоустройства несовершеннолетних граждан в возрасте от 14 до 18 лет в свободное от учебы время, безработных граждан, испытывающих трудности в поиске работы, безработных граждан в возрасте от 18 до 20 лет из числа выпускников образовательных учреждений начального и среднего профессионального образования, ищущих работу впервые"</w:t>
      </w:r>
    </w:p>
    <w:p w:rsidR="004E09F3" w:rsidRDefault="004E09F3">
      <w:pPr>
        <w:pStyle w:val="ConsPlusNormal"/>
        <w:ind w:firstLine="540"/>
        <w:jc w:val="both"/>
      </w:pPr>
    </w:p>
    <w:p w:rsidR="004E09F3" w:rsidRDefault="004E09F3">
      <w:pPr>
        <w:pStyle w:val="ConsPlusNormal"/>
        <w:ind w:firstLine="540"/>
        <w:jc w:val="both"/>
      </w:pPr>
      <w:r>
        <w:t>ПРАВИТЕЛЬСТВО ПОСТАНОВЛЯЕТ:</w:t>
      </w:r>
    </w:p>
    <w:p w:rsidR="004E09F3" w:rsidRDefault="004E09F3">
      <w:pPr>
        <w:pStyle w:val="ConsPlusNormal"/>
        <w:ind w:firstLine="540"/>
        <w:jc w:val="both"/>
      </w:pPr>
    </w:p>
    <w:p w:rsidR="004E09F3" w:rsidRDefault="004E09F3">
      <w:pPr>
        <w:pStyle w:val="ConsPlusNormal"/>
        <w:ind w:firstLine="540"/>
        <w:jc w:val="both"/>
      </w:pPr>
      <w:r>
        <w:t>1. Установить, что материальная поддержка оказывается:</w:t>
      </w:r>
    </w:p>
    <w:p w:rsidR="004E09F3" w:rsidRDefault="004E09F3">
      <w:pPr>
        <w:pStyle w:val="ConsPlusNormal"/>
        <w:spacing w:before="220"/>
        <w:ind w:firstLine="540"/>
        <w:jc w:val="both"/>
      </w:pPr>
      <w:r>
        <w:t>1) безработным гражданам, в период их участия в общественных работах, в размере двукратной минимальной величины пособия по безработице, увеличенного на размер районного коэффициента 1,8 (для Алеутского муниципального района на размер районного коэффициента 2,0);</w:t>
      </w:r>
    </w:p>
    <w:p w:rsidR="004E09F3" w:rsidRDefault="004E09F3">
      <w:pPr>
        <w:pStyle w:val="ConsPlusNormal"/>
        <w:spacing w:before="220"/>
        <w:ind w:firstLine="540"/>
        <w:jc w:val="both"/>
      </w:pPr>
      <w:r>
        <w:t>2) безработным гражданам, испытывающим трудности в поиске работы, в период их временного трудоустройства, в размере двукратной минимальной величины пособия по безработице, увеличенного на размер районного коэффициента 1,8 (для Алеутского муниципального района на размер районного коэффициента 2,0);</w:t>
      </w:r>
    </w:p>
    <w:p w:rsidR="004E09F3" w:rsidRDefault="004E09F3">
      <w:pPr>
        <w:pStyle w:val="ConsPlusNormal"/>
        <w:spacing w:before="220"/>
        <w:ind w:firstLine="540"/>
        <w:jc w:val="both"/>
      </w:pPr>
      <w:r>
        <w:t>3) несовершеннолетним гражданам в возрасте от 14 до 18 лет в период их временного трудоустройства, в размере полуторакратной минимальной величины пособия по безработице, увеличенного на размер районного коэффициента 1,8 (для Алеутского муниципального района на размер районного коэффициента 2,0);</w:t>
      </w:r>
    </w:p>
    <w:p w:rsidR="004E09F3" w:rsidRDefault="004E09F3">
      <w:pPr>
        <w:pStyle w:val="ConsPlusNormal"/>
        <w:spacing w:before="220"/>
        <w:ind w:firstLine="540"/>
        <w:jc w:val="both"/>
      </w:pPr>
      <w:r>
        <w:t>4) безработным гражданам, в возрасте от 18 до 20 лет, из числа выпускников образовательных учреждений начального и среднего профессионального образования, ищущих работу впервые, в период их участия во временных работах в размере двукратной минимальной величины пособия по безработице, увеличенной на размер районного коэффициента 1,8 (для Алеутского муниципального района на размер районного коэффициента 2,0).</w:t>
      </w:r>
    </w:p>
    <w:p w:rsidR="004E09F3" w:rsidRDefault="004E09F3">
      <w:pPr>
        <w:pStyle w:val="ConsPlusNormal"/>
        <w:spacing w:before="220"/>
        <w:ind w:firstLine="540"/>
        <w:jc w:val="both"/>
      </w:pPr>
      <w:r>
        <w:t>2. Финансирование расходов на реализацию настоящего Постановления осуществляется через краевые государственные казенные учреждения центры занятости населения за счет средств краевого бюджета в пределах лимитов бюджетных обязательств, доведенных Агентству по занятости населения Камчатского края.</w:t>
      </w:r>
    </w:p>
    <w:p w:rsidR="004E09F3" w:rsidRDefault="004E09F3">
      <w:pPr>
        <w:pStyle w:val="ConsPlusNormal"/>
        <w:spacing w:before="220"/>
        <w:ind w:firstLine="540"/>
        <w:jc w:val="both"/>
      </w:pPr>
      <w:r>
        <w:lastRenderedPageBreak/>
        <w:t>3. Настоящее Постановление вступает в силу через 10 дней после дня его официального опубликования и распространяется на правоотношения, возникшие с 1 января 2012 года.</w:t>
      </w:r>
    </w:p>
    <w:p w:rsidR="004E09F3" w:rsidRDefault="004E09F3">
      <w:pPr>
        <w:pStyle w:val="ConsPlusNormal"/>
        <w:ind w:firstLine="540"/>
        <w:jc w:val="both"/>
      </w:pPr>
    </w:p>
    <w:p w:rsidR="004E09F3" w:rsidRDefault="004E09F3">
      <w:pPr>
        <w:pStyle w:val="ConsPlusNormal"/>
        <w:jc w:val="right"/>
      </w:pPr>
      <w:r>
        <w:t>Губернатор</w:t>
      </w:r>
    </w:p>
    <w:p w:rsidR="004E09F3" w:rsidRDefault="004E09F3">
      <w:pPr>
        <w:pStyle w:val="ConsPlusNormal"/>
        <w:jc w:val="right"/>
      </w:pPr>
      <w:r>
        <w:t>Камчатского края</w:t>
      </w:r>
    </w:p>
    <w:p w:rsidR="004E09F3" w:rsidRDefault="004E09F3">
      <w:pPr>
        <w:pStyle w:val="ConsPlusNormal"/>
        <w:jc w:val="right"/>
      </w:pPr>
      <w:r>
        <w:t>В.И.ИЛЮХИН</w:t>
      </w:r>
    </w:p>
    <w:p w:rsidR="004E09F3" w:rsidRDefault="004E09F3">
      <w:pPr>
        <w:pStyle w:val="ConsPlusNormal"/>
        <w:ind w:firstLine="540"/>
        <w:jc w:val="both"/>
      </w:pPr>
    </w:p>
    <w:p w:rsidR="004E09F3" w:rsidRDefault="004E09F3">
      <w:pPr>
        <w:pStyle w:val="ConsPlusNormal"/>
        <w:ind w:firstLine="540"/>
        <w:jc w:val="both"/>
      </w:pPr>
    </w:p>
    <w:p w:rsidR="004E09F3" w:rsidRDefault="004E09F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04580" w:rsidRDefault="00C04580"/>
    <w:sectPr w:rsidR="00C04580" w:rsidSect="003043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9F3"/>
    <w:rsid w:val="004E09F3"/>
    <w:rsid w:val="00C04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E1293E-5983-407B-92A6-7988195F6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09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E09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E09F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D9950F3D741012F96B9637FED2EF83B523E2B33E4C9EE3ACCEAE70EA4490A630733F1E1FE1D41t3J5F" TargetMode="External"/><Relationship Id="rId5" Type="http://schemas.openxmlformats.org/officeDocument/2006/relationships/hyperlink" Target="consultantplus://offline/ref=9D9950F3D741012F96B9637FED2EF83B523E2838E4C9EE3ACCEAE70EA4490A630733F1E1FE1D4Dt3J4F" TargetMode="External"/><Relationship Id="rId4" Type="http://schemas.openxmlformats.org/officeDocument/2006/relationships/hyperlink" Target="consultantplus://offline/ref=9D9950F3D741012F96B9637FED2EF83B543C2E3EE4C2B330C4B3EB0CA3465574007AFDE5tFJ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511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Валерия Б. Шнайдер</dc:creator>
  <cp:keywords/>
  <dc:description/>
  <cp:lastModifiedBy>Валерия Б. Шнайдер</cp:lastModifiedBy>
  <cp:revision>1</cp:revision>
  <dcterms:created xsi:type="dcterms:W3CDTF">2018-05-04T05:09:00Z</dcterms:created>
  <dcterms:modified xsi:type="dcterms:W3CDTF">2018-05-04T05:10:00Z</dcterms:modified>
</cp:coreProperties>
</file>